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Общие положения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Видом государственной итоговой аттестации выпускников по специальности среднего профессионального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образования  является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выпускная квалификационная работа (ВКР) в форме выполнения и защиты дипломной работы.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Данный вид испытаний позволяет наиболее полно проверить освоенность выпускником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профессиональных  компетенций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готовность выпускника к выполнению видов деятельности, предусмотренных ФГОС СПО.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Цель написания и защиты выпускной квалификационной работы для получения квалификации специалиста среднего звена заключается в том, чтобы дать комплексную оценку уровня подготовки выпускника и его соответствия требованиям федерального государственного образовательного стандарта.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Проведение государственной итоговой аттестации в форме выпускной квалификационной работы позволяет одновременно решить целый комплекс задач:</w:t>
      </w:r>
    </w:p>
    <w:p w:rsidR="000B37E9" w:rsidRDefault="000B37E9" w:rsidP="000B37E9">
      <w:pPr>
        <w:numPr>
          <w:ilvl w:val="0"/>
          <w:numId w:val="2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ориентирует каждого преподавателя и студента на конечный результат;</w:t>
      </w:r>
    </w:p>
    <w:p w:rsidR="000B37E9" w:rsidRDefault="000B37E9" w:rsidP="000B37E9">
      <w:pPr>
        <w:numPr>
          <w:ilvl w:val="0"/>
          <w:numId w:val="2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выпускников;</w:t>
      </w:r>
    </w:p>
    <w:p w:rsidR="000B37E9" w:rsidRDefault="000B37E9" w:rsidP="000B37E9">
      <w:pPr>
        <w:numPr>
          <w:ilvl w:val="0"/>
          <w:numId w:val="2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0B37E9" w:rsidRDefault="000B37E9" w:rsidP="000B37E9">
      <w:pPr>
        <w:numPr>
          <w:ilvl w:val="0"/>
          <w:numId w:val="2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расширяет полученные знания за счет изучения новейших практических разработок и проведения исследований в профессиональной сфере;</w:t>
      </w:r>
    </w:p>
    <w:p w:rsidR="000B37E9" w:rsidRDefault="000B37E9" w:rsidP="000B37E9">
      <w:pPr>
        <w:numPr>
          <w:ilvl w:val="0"/>
          <w:numId w:val="2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значительно упрощает практическую работу аттестационной комиссии при оценивании выпускника (наличие перечня профессиональных компетенций, которые находят отражение в выпускной работе).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выполнении и защите дипломной работы выпускник в соответствии с требованиями ФГОС СПО демонстрирует уровень готовности самостоятельно решать конкретные профессиональные задачи, прогнозировать и оценивать полученный результат, владеть экономическими, экологическими, правовыми параметрами профессиональной деятельности, а также анализировать профессиональные задачи и аргументировать их решение в рамках определенных полномочий.</w:t>
      </w:r>
      <w:r>
        <w:rPr>
          <w:rStyle w:val="a7"/>
          <w:rFonts w:ascii="Tahoma" w:hAnsi="Tahoma" w:cs="Tahoma"/>
          <w:color w:val="000000"/>
          <w:sz w:val="21"/>
          <w:szCs w:val="21"/>
        </w:rPr>
        <w:t>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Организация выполнения ВКР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Организация выполнения студентами и защиты (дипломных работ) включает следующие этапы: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650"/>
      </w:tblGrid>
      <w:tr w:rsidR="000B37E9" w:rsidTr="000B37E9">
        <w:tc>
          <w:tcPr>
            <w:tcW w:w="1815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7"/>
                <w:rFonts w:ascii="Tahoma" w:hAnsi="Tahoma" w:cs="Tahoma"/>
                <w:color w:val="000000"/>
                <w:sz w:val="21"/>
                <w:szCs w:val="21"/>
              </w:rPr>
              <w:t>Этап выполнения</w:t>
            </w:r>
          </w:p>
        </w:tc>
        <w:tc>
          <w:tcPr>
            <w:tcW w:w="765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7"/>
                <w:rFonts w:ascii="Tahoma" w:hAnsi="Tahoma" w:cs="Tahoma"/>
                <w:color w:val="000000"/>
                <w:sz w:val="21"/>
                <w:szCs w:val="21"/>
              </w:rPr>
              <w:t>Содержание выполнения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0B37E9" w:rsidTr="000B37E9">
        <w:tc>
          <w:tcPr>
            <w:tcW w:w="1815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Подготовка</w:t>
            </w:r>
          </w:p>
        </w:tc>
        <w:tc>
          <w:tcPr>
            <w:tcW w:w="765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Сбор, изучение и систематизация исходной информации, необходимой для разработки темы работы</w:t>
            </w:r>
          </w:p>
        </w:tc>
      </w:tr>
      <w:tr w:rsidR="000B37E9" w:rsidTr="000B37E9">
        <w:tc>
          <w:tcPr>
            <w:tcW w:w="1815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Разработка</w:t>
            </w:r>
          </w:p>
        </w:tc>
        <w:tc>
          <w:tcPr>
            <w:tcW w:w="765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Решение комплекса профессиональных задач в соответствии с заданием и </w:t>
            </w: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темой  ВКР</w:t>
            </w:r>
            <w:proofErr w:type="gramEnd"/>
          </w:p>
        </w:tc>
      </w:tr>
      <w:tr w:rsidR="000B37E9" w:rsidTr="000B37E9">
        <w:tc>
          <w:tcPr>
            <w:tcW w:w="1815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Оформление</w:t>
            </w:r>
          </w:p>
        </w:tc>
        <w:tc>
          <w:tcPr>
            <w:tcW w:w="765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7E9" w:rsidRDefault="000B37E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Оформление всех составных частей ВКР в соответствии с критериями, установленными заданием и требованиями</w:t>
            </w:r>
          </w:p>
        </w:tc>
      </w:tr>
    </w:tbl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br/>
      </w:r>
      <w:r>
        <w:rPr>
          <w:rStyle w:val="a7"/>
          <w:rFonts w:ascii="Tahoma" w:hAnsi="Tahoma" w:cs="Tahoma"/>
          <w:color w:val="000000"/>
          <w:sz w:val="21"/>
          <w:szCs w:val="21"/>
        </w:rPr>
        <w:t>Тематика ВКР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проведения государственных</w:t>
      </w:r>
      <w:r>
        <w:rPr>
          <w:rStyle w:val="a7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аттестационных испытаний выпускников по специальности устанавливается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Темы ВКР формулируются кафедрой и передаются заместителю директора колледжа на согласование. Утверждённый директором колледжа перечень тем ВКР по специальностям доступен для студентов в Системе дистанционного обучения.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Выпускнику предоставляется право выбора темы дипломной работы из предложенного перечня тем, утверждённых директором колледжа.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Выпускник также имеет право самостоятельного формулирования темы ВКР с обязательным обоснованием её целесообразности.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обучающимся компетенций.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Тематика должна:</w:t>
      </w:r>
    </w:p>
    <w:p w:rsidR="000B37E9" w:rsidRDefault="000B37E9" w:rsidP="000B37E9">
      <w:pPr>
        <w:numPr>
          <w:ilvl w:val="0"/>
          <w:numId w:val="3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соответствовать современному уровню и перспективам развития науки, техники, производства, экономики и культуры;</w:t>
      </w:r>
    </w:p>
    <w:p w:rsidR="000B37E9" w:rsidRDefault="000B37E9" w:rsidP="000B37E9">
      <w:pPr>
        <w:numPr>
          <w:ilvl w:val="0"/>
          <w:numId w:val="3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создать возможность реальной работы с решением актуальных практических задач и дальнейшим использованием, внедрением материалов работы в сферу деятельности будущих специалистов;</w:t>
      </w:r>
    </w:p>
    <w:p w:rsidR="000B37E9" w:rsidRDefault="000B37E9" w:rsidP="000B37E9">
      <w:pPr>
        <w:numPr>
          <w:ilvl w:val="0"/>
          <w:numId w:val="3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быть достаточно разнообразной для возможности выбора студентом темы в соответствии с индивидуальными склонностями и способностями.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Выпускная квалификационная работа может быть по своему характеру четырех видов:</w:t>
      </w:r>
    </w:p>
    <w:p w:rsidR="000B37E9" w:rsidRDefault="000B37E9" w:rsidP="000B37E9">
      <w:pPr>
        <w:numPr>
          <w:ilvl w:val="0"/>
          <w:numId w:val="4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выпускная квалификационная работа теоретического характера;</w:t>
      </w:r>
    </w:p>
    <w:p w:rsidR="000B37E9" w:rsidRDefault="000B37E9" w:rsidP="000B37E9">
      <w:pPr>
        <w:numPr>
          <w:ilvl w:val="0"/>
          <w:numId w:val="4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выпускная квалификационная работа опытно-практического характера;</w:t>
      </w:r>
    </w:p>
    <w:p w:rsidR="000B37E9" w:rsidRDefault="000B37E9" w:rsidP="000B37E9">
      <w:pPr>
        <w:numPr>
          <w:ilvl w:val="0"/>
          <w:numId w:val="4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выпускная квалификационная работа опытно-экспериментального характера;</w:t>
      </w:r>
    </w:p>
    <w:p w:rsidR="000B37E9" w:rsidRDefault="000B37E9" w:rsidP="000B37E9">
      <w:pPr>
        <w:numPr>
          <w:ilvl w:val="0"/>
          <w:numId w:val="4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выпускная квалификационная работа проектного характера.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завершающем этапе выбора темы студент пишет заявление на имя ректора по установленному образцу.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1 или Приложение 2</w:t>
      </w:r>
      <w:r>
        <w:rPr>
          <w:rFonts w:ascii="Tahoma" w:hAnsi="Tahoma" w:cs="Tahoma"/>
          <w:color w:val="000000"/>
          <w:sz w:val="21"/>
          <w:szCs w:val="21"/>
        </w:rPr>
        <w:t>)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Заведующий кафедрой рассматривает выбранную студентом тему ВКР, и выносит предложения по назначению руководителя дипломной работу. Тема и руководитель работы утверждаются приказом ректора.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защиту допускаются выпускные квалификационные работы, темы которых соответствуют изданному приказу ректора по закреплению тем ВКР и руководителей. Если на защите тема дипломной работы не соответствует приказу ректора, ВКР снимается с защиты.</w:t>
      </w:r>
      <w:r>
        <w:rPr>
          <w:rStyle w:val="a8"/>
          <w:rFonts w:ascii="Tahoma" w:hAnsi="Tahoma" w:cs="Tahoma"/>
          <w:b/>
          <w:bCs/>
          <w:color w:val="000000"/>
          <w:sz w:val="21"/>
          <w:szCs w:val="21"/>
        </w:rPr>
        <w:t>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Общие требования к составу, объему и структуре ВКР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Структура ВКР: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оглавление </w:t>
      </w:r>
      <w:r>
        <w:rPr>
          <w:rStyle w:val="a8"/>
          <w:rFonts w:ascii="Tahoma" w:hAnsi="Tahoma" w:cs="Tahoma"/>
          <w:color w:val="000000"/>
          <w:sz w:val="21"/>
          <w:szCs w:val="21"/>
        </w:rPr>
        <w:t>(Приложение 10);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введение;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теоретическая часть;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опытно-экспериментальная часть (практическая, специальная, исследовательская и др.);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заключение, рекомендации по использованию полученных результатов;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список используемых источников – не менее 40 единиц источников </w:t>
      </w:r>
      <w:r>
        <w:rPr>
          <w:rStyle w:val="a8"/>
          <w:rFonts w:ascii="Tahoma" w:hAnsi="Tahoma" w:cs="Tahoma"/>
          <w:color w:val="000000"/>
          <w:sz w:val="21"/>
          <w:szCs w:val="21"/>
        </w:rPr>
        <w:t>(Приложение 11);</w:t>
      </w:r>
    </w:p>
    <w:p w:rsidR="000B37E9" w:rsidRDefault="000B37E9" w:rsidP="000B37E9">
      <w:pPr>
        <w:numPr>
          <w:ilvl w:val="0"/>
          <w:numId w:val="5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приложения.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необходимости в дипломной работе, кроме описательной части, может быть представлена графическая часть и приложения.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Объем ВКР должен составлять не менее 40 страниц и не более 60 страниц машинописного текста.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Структурное построение и содержание составных частей ВКР определяются руководителями выпускных квалификационных работ и требованиями ФГОС к уровню подготовки.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Во введении обосновывается актуальность и практическая значимость выбранной темы, формулируются цель и задачи.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работе над теоретической частью определяются объект и предмет ВКР, круг рассматриваемых проблем. Проводится обзор используемых источников, обосновывается выбор применяемых методов и др.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8"/>
          <w:rFonts w:ascii="Tahoma" w:hAnsi="Tahoma" w:cs="Tahoma"/>
          <w:color w:val="000000"/>
          <w:sz w:val="21"/>
          <w:szCs w:val="21"/>
        </w:rPr>
        <w:lastRenderedPageBreak/>
        <w:t>Титульный лист</w:t>
      </w:r>
      <w:r>
        <w:rPr>
          <w:rStyle w:val="a7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печатается</w:t>
      </w:r>
      <w:r>
        <w:rPr>
          <w:rStyle w:val="a7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в соответствии с требованиями по оформлению ко всей работе.</w:t>
      </w:r>
      <w:r>
        <w:rPr>
          <w:rStyle w:val="a7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Название ВКР печатается жирным шрифтом, размер 16, выравнивание по центру. Перенос слов не допускается. Номер страницы не ставится.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титульном листе ВКР должны стоять подписи студента, руководителя, заведующего выпускающей кафедрой, директора колледжа, который делает отметку о допуске работы к защите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8</w:t>
      </w:r>
      <w:r>
        <w:rPr>
          <w:rFonts w:ascii="Tahoma" w:hAnsi="Tahoma" w:cs="Tahoma"/>
          <w:color w:val="000000"/>
          <w:sz w:val="21"/>
          <w:szCs w:val="21"/>
        </w:rPr>
        <w:t>).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 работе должны быть приложены: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отзыв руководителя,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рецензия,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план-проект,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задание,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лист с уведомлением о самостоятельном выполнении ВКР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9</w:t>
      </w:r>
      <w:r>
        <w:rPr>
          <w:rFonts w:ascii="Tahoma" w:hAnsi="Tahoma" w:cs="Tahoma"/>
          <w:color w:val="000000"/>
          <w:sz w:val="21"/>
          <w:szCs w:val="21"/>
        </w:rPr>
        <w:t>), </w:t>
      </w:r>
    </w:p>
    <w:p w:rsidR="000B37E9" w:rsidRDefault="000B37E9" w:rsidP="000B37E9">
      <w:pPr>
        <w:numPr>
          <w:ilvl w:val="0"/>
          <w:numId w:val="6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CD-ROM с электронной версией ВКР.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выпускную квалификационную работу перед титульным листом вшиваются 4 файла, в которые необходимо вложить приложения.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CD-ROM с электронной версией ВКР и презентацией, вкладывается в уголок (конверт) на форзаце ВКР.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Руководитель ВКР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Непосредственное руководство выпускной квалификационной работой студента осуществляется назначенным приказом ректора руководителем, который организует, контролирует все стадии подготовки и написания работы вплоть до ее защиты.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Руководителями ВКР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являются  преподаватели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научные сотрудники, имеющие учёную степень или большой практический опыт.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Работа руководителя носит рекомендательный характер.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Руководитель ВКР: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рассматривает со студентом тему, обсуждает возможные формулировки цели, задач, предмета и объекта исследования;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утверждает план-проект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3</w:t>
      </w:r>
      <w:r>
        <w:rPr>
          <w:rFonts w:ascii="Tahoma" w:hAnsi="Tahoma" w:cs="Tahoma"/>
          <w:color w:val="000000"/>
          <w:sz w:val="21"/>
          <w:szCs w:val="21"/>
        </w:rPr>
        <w:t>);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рекомендует план работы и утверждает план-график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4</w:t>
      </w:r>
      <w:r>
        <w:rPr>
          <w:rFonts w:ascii="Tahoma" w:hAnsi="Tahoma" w:cs="Tahoma"/>
          <w:color w:val="000000"/>
          <w:sz w:val="21"/>
          <w:szCs w:val="21"/>
        </w:rPr>
        <w:t>);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выдаёт задание на написание ВКР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5</w:t>
      </w:r>
      <w:r>
        <w:rPr>
          <w:rFonts w:ascii="Tahoma" w:hAnsi="Tahoma" w:cs="Tahoma"/>
          <w:color w:val="000000"/>
          <w:sz w:val="21"/>
          <w:szCs w:val="21"/>
        </w:rPr>
        <w:t>);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рекомендует необходимую литературу, справочные, статистические и архивные материалы, другие источники по теме;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консультирует студента по содержанию и оформлению работы;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оказывает помощь в сборе дополнительной информации;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поддерживает связь с работниками организации, по материалам которой студент пишет выпускную квалификационную работу;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читает и корректирует по мере готовности отдельные главы работы, оценивает содержание выполненной работы, как по частям, так и в целом;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информирует специалистов колледжа в случае несоблюдения студентом установленного графика;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пишет отзыв, в котором характеризует текущую работу студента по выбранной теме и полученные результаты (оценка за выполненную ВКР не ставится)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6</w:t>
      </w:r>
      <w:r>
        <w:rPr>
          <w:rFonts w:ascii="Tahoma" w:hAnsi="Tahoma" w:cs="Tahoma"/>
          <w:color w:val="000000"/>
          <w:sz w:val="21"/>
          <w:szCs w:val="21"/>
        </w:rPr>
        <w:t>);</w:t>
      </w:r>
    </w:p>
    <w:p w:rsidR="000B37E9" w:rsidRDefault="000B37E9" w:rsidP="000B37E9">
      <w:pPr>
        <w:numPr>
          <w:ilvl w:val="0"/>
          <w:numId w:val="7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рекомендует представление работы к защите.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Руководителю ВКР необходимо на начальной стадии оценить возможность студента самостоятельно решать поставленные задачи и, исходя из этого, сформулировать индивидуальные задания с обязательным указанием срока их исполнения.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Студент-выпускник обязан по графику, но не менее двух раз в месяц, отчитываться перед руководителем о выполнении задания.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задачи руководителя не входит исправление орфографических и грамматических ошибок в тексте работы. Грамотное оформление ВКР – это ответственность студента. Если в окончательном варианте работы имеются ошибки, то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это  снижает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оценку всей ВКР.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Контроль над работой студента, проводимый руководителем ВКР, дополняется контролем со стороны заместителя директора колледжа.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Рецензент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Рецензенты назначаются из числа специалистов предприятий, научных работников, занятых в соответствующей области. В качестве рецензентов могут привлекаться преподаватели и научные работники вузов и НОУ ВО МТИ, не работающие на соответствующей профилирующей кафедре.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Рецензия представляется в письменном виде и должна содержать следующие сведения:</w:t>
      </w:r>
    </w:p>
    <w:p w:rsidR="000B37E9" w:rsidRDefault="000B37E9" w:rsidP="000B37E9">
      <w:pPr>
        <w:numPr>
          <w:ilvl w:val="0"/>
          <w:numId w:val="8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оценку актуальности темы ВКР и возможности использования её на практике;</w:t>
      </w:r>
    </w:p>
    <w:p w:rsidR="000B37E9" w:rsidRDefault="000B37E9" w:rsidP="000B37E9">
      <w:pPr>
        <w:numPr>
          <w:ilvl w:val="0"/>
          <w:numId w:val="8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характеристику ВКР с указанием достоинств и недостатков по всем разделам;</w:t>
      </w:r>
    </w:p>
    <w:p w:rsidR="000B37E9" w:rsidRDefault="000B37E9" w:rsidP="000B37E9">
      <w:pPr>
        <w:numPr>
          <w:ilvl w:val="0"/>
          <w:numId w:val="8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общую оценку ВКР: «отлично», «хорошо», «удовлетворительно», «неудовлетворительно»;</w:t>
      </w:r>
    </w:p>
    <w:p w:rsidR="000B37E9" w:rsidRDefault="000B37E9" w:rsidP="000B37E9">
      <w:pPr>
        <w:numPr>
          <w:ilvl w:val="0"/>
          <w:numId w:val="8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заключение о возможности присвоения студенту квалификации в соответствии со специальностью.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Рецензия распечатывается (</w:t>
      </w:r>
      <w:r>
        <w:rPr>
          <w:rStyle w:val="a8"/>
          <w:rFonts w:ascii="Tahoma" w:hAnsi="Tahoma" w:cs="Tahoma"/>
          <w:color w:val="000000"/>
          <w:sz w:val="21"/>
          <w:szCs w:val="21"/>
        </w:rPr>
        <w:t>Приложение 7</w:t>
      </w:r>
      <w:r>
        <w:rPr>
          <w:rFonts w:ascii="Tahoma" w:hAnsi="Tahoma" w:cs="Tahoma"/>
          <w:color w:val="000000"/>
          <w:sz w:val="21"/>
          <w:szCs w:val="21"/>
        </w:rPr>
        <w:t>), подписывается и прилагается к ВКР.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Объем рецензии не менее 1 - 1,5 страниц. 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</w:rPr>
        <w:t>Оформление работы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Изложение и оформление текста ВКР выполняется в соответствии с требованиями ГОСТ 7.32 – 2001, ГОСТ 2.105 – 95 и ГОСТ Р 6.30 – 97: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листы формата А4 (210 х 297 мм) по ГОСТ 2.301.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поля: верхнее и нижнее по 2,5 см, левое 3,0 см, правое 1,5 см.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абзац (отступ) 1,25 см,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шрифт  текста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Times New Roman, размер 14,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межстрочный интервал - полуторный,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шрифт заголовков разделов «Оглавление», «Введение», название главы, «Заключение», «Список использованной литературы» - полужирный, буквы прописные, размер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16 ,</w:t>
      </w:r>
      <w:proofErr w:type="gramEnd"/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интервал между заголовком Главы и заголовком подглав – 1 строка,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интервал между заголовками (кроме глав) и текстом – нет,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шрифт заголовков подглав – полужирный, буквы строчные, размер 14 (без подчёркивания),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интервал между заголовком подглавы и текстом – нет,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выравнивание текста – по ширине,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выравнивание заголовков – по центру,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количество знаков на странице 1800, включая пробелы и знаки препинания,</w:t>
      </w:r>
    </w:p>
    <w:p w:rsidR="000B37E9" w:rsidRDefault="000B37E9" w:rsidP="000B37E9">
      <w:pPr>
        <w:numPr>
          <w:ilvl w:val="0"/>
          <w:numId w:val="9"/>
        </w:numPr>
        <w:shd w:val="clear" w:color="auto" w:fill="FFFFFF"/>
        <w:ind w:left="480" w:right="24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запрет режима висячих строк.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Каждая структурная часть ВКР: оглавление, введение, главы,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заключение,  список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использованной литературы,  начинается с новой страницы.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8"/>
          <w:rFonts w:ascii="Tahoma" w:hAnsi="Tahoma" w:cs="Tahoma"/>
          <w:color w:val="000000"/>
          <w:sz w:val="21"/>
          <w:szCs w:val="21"/>
        </w:rPr>
        <w:t>Страницы</w:t>
      </w:r>
      <w:r>
        <w:rPr>
          <w:rFonts w:ascii="Tahoma" w:hAnsi="Tahoma" w:cs="Tahoma"/>
          <w:color w:val="000000"/>
          <w:sz w:val="21"/>
          <w:szCs w:val="21"/>
        </w:rPr>
        <w:t> всего текста, включая приложения, должны быть пронумерованы арабскими цифрами. (На титульном листе номер не ставится). Номер страницы проставляют </w:t>
      </w:r>
      <w:r>
        <w:rPr>
          <w:rStyle w:val="a8"/>
          <w:rFonts w:ascii="Tahoma" w:hAnsi="Tahoma" w:cs="Tahoma"/>
          <w:color w:val="000000"/>
          <w:sz w:val="21"/>
          <w:szCs w:val="21"/>
        </w:rPr>
        <w:t>в правом нижнем углу</w:t>
      </w:r>
      <w:r>
        <w:rPr>
          <w:rFonts w:ascii="Tahoma" w:hAnsi="Tahoma" w:cs="Tahoma"/>
          <w:color w:val="000000"/>
          <w:sz w:val="21"/>
          <w:szCs w:val="21"/>
        </w:rPr>
        <w:t> без точки в конце.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8"/>
          <w:rFonts w:ascii="Tahoma" w:hAnsi="Tahoma" w:cs="Tahoma"/>
          <w:color w:val="000000"/>
          <w:sz w:val="21"/>
          <w:szCs w:val="21"/>
        </w:rPr>
        <w:t>Таблицы </w:t>
      </w:r>
      <w:r>
        <w:rPr>
          <w:rFonts w:ascii="Tahoma" w:hAnsi="Tahoma" w:cs="Tahoma"/>
          <w:color w:val="000000"/>
          <w:sz w:val="21"/>
          <w:szCs w:val="21"/>
        </w:rPr>
        <w:t>должны иметь название и нумерацию.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Название таблицы должно отражать ее содержание, быть точным, кратким. Слова «Таблица 1» пишутся справа над заголовком таблицы. Заголовок таблицы пишется по центру.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Шрифт заголовка такой же, как и всего текста, идентичен у всех рисунков. Он может быть выделен жирным.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Таблицы следует обозначать арабскими цифрами сквозной нумерацией. Точка после номера таблицы не ставится.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Допускается изменять размер шрифта для табличных данных.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все таблицы должны быть ссылки в тексте. При ссылке пишут слово «таблица» с указанием её номера.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заголовках строк и столбцов таблицы должны быть указаны единицы измерения (в том числе и %), которые пишутся в скобках после заголовка отдельных колонок, или после заголовка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конкретного ряда в скобках. При приведении в таблице цифровых показателей – данные одного наименования должны иметь равное количество знаков после запятой.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все таблицы должны быть ссылки в тексте. При ссылке пишут слово «таблица» с указанием её номера. Если таблица не вмещается на страницу сразу после текста, то она выносится на начало другой страницы.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таблица занимает боле 75% страницы, то её необходимо разместить в приложении с соответствующей ссылкой в тексте.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Таблицы вместе с их реквизитами должны быть отделены снизу и сверху от основного текста пробелами (с одинарным междустрочным интервалом).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8"/>
          <w:rFonts w:ascii="Tahoma" w:hAnsi="Tahoma" w:cs="Tahoma"/>
          <w:color w:val="000000"/>
          <w:sz w:val="21"/>
          <w:szCs w:val="21"/>
        </w:rPr>
        <w:t>Рисунки </w:t>
      </w:r>
      <w:r>
        <w:rPr>
          <w:rFonts w:ascii="Tahoma" w:hAnsi="Tahoma" w:cs="Tahoma"/>
          <w:color w:val="000000"/>
          <w:sz w:val="21"/>
          <w:szCs w:val="21"/>
        </w:rPr>
        <w:t>должны иметь название и нумерацию.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рисунков используется сквозная нумерация по всему тексту. Название рисунка приводится под ним по центру.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Шрифт заголовка такой же, как и всего текста, идентичен у всех рисунков. Он может быть выделен жирным.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рисунок не умещается по тексту, то он переносится на следующую страницу, а вместо него вставляется текст, который идет за рисунком. В тексте делается ссылка на рисунок по логике представления материала.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рисунок по объему занимает более 75% страницы – он выносится в приложение с соответствующей ссылкой в тексте.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Рисунок вместе с названием и поясняющими данными должен быть отделен снизу и сверху от основного текста пробелами (с одинарным междустрочным интервалом).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8"/>
          <w:rFonts w:ascii="Tahoma" w:hAnsi="Tahoma" w:cs="Tahoma"/>
          <w:color w:val="000000"/>
          <w:sz w:val="21"/>
          <w:szCs w:val="21"/>
        </w:rPr>
        <w:t>Формулы</w:t>
      </w:r>
      <w:r>
        <w:rPr>
          <w:rFonts w:ascii="Tahoma" w:hAnsi="Tahoma" w:cs="Tahoma"/>
          <w:color w:val="000000"/>
          <w:sz w:val="21"/>
          <w:szCs w:val="21"/>
        </w:rPr>
        <w:t> могут быть оформлены в редакторе формул Equation Editor и вставлены в документ как объект.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Формулы пишутся по центру, нумеруются сквозной нумерацией арабскими цифрами, в пределах записки. Номер ставят на уровне названия формулы по правому краю в круглых скобках. Одну формулу обозначают - (1).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разделённых точкой.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Ссылки в тексте на номер формулы дают в круглых скобках.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формулах в качестве символов следует применять обозначения, установленные соответствующими государственными стандартами.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Значения символов и числовых коэффициентов, входящих в формулу, должны быть приведены непосредственно под формулой.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Значение каждого символа дают с новой строки в той последовательности, в которой они приведены в формуле.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После расшифровки формулы, с новой строки в неё подставляют числовые значения входящих параметров и приводят результат вычисления с обязательным указанием единицы физической величины.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работе не нужно подробно расписывать все расчёты, необходимо только привести обоснованные результаты.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Римские цифры допускается применять только для обозначения сорта (категории, класса и т.п.) продукции, валентности химических элементов, кварталов года, полугодия. В остальных случаях для установления числовых значений применяют арабские цифры.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Римские цифры, числовые значения календарных дат и количественных числительных не должны иметь падежных окончаний. Падежные окончания допускаются только при указании концентрации раствора.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Например,  5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%-ный раствор.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Опечатки, описки и графические неточности, обнаруженные в процессе выполнения (при невозможности перепечатать страницу), могут быть исправлены с помощью корректора и нанесением в том же месте текста черными чернилами.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тексте рекомендуется чаще применять красную строку, выделяя законченную мысль в самостоятельный абзац. Не следует приводить слишком много цитат, которые используются как приём аргументации. Текст не должен представлять собой сплошные перечисления.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Необходимо чётко и ясно излагать материал, применяя принятую научную терминологию.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 допускается использовать внутренние подзаголовки и дополнительный интервал между абзацами.</w:t>
      </w:r>
    </w:p>
    <w:p w:rsidR="000B37E9" w:rsidRDefault="000B37E9" w:rsidP="000B37E9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Текст ВКР должен быть написан своими словами </w:t>
      </w:r>
      <w:r>
        <w:rPr>
          <w:rStyle w:val="a8"/>
          <w:rFonts w:ascii="Tahoma" w:hAnsi="Tahoma" w:cs="Tahoma"/>
          <w:color w:val="000000"/>
          <w:sz w:val="21"/>
          <w:szCs w:val="21"/>
        </w:rPr>
        <w:t>от третьего лица</w:t>
      </w:r>
      <w:r>
        <w:rPr>
          <w:rFonts w:ascii="Tahoma" w:hAnsi="Tahoma" w:cs="Tahoma"/>
          <w:color w:val="000000"/>
          <w:sz w:val="21"/>
          <w:szCs w:val="21"/>
        </w:rPr>
        <w:t>. Рекомендуется использовать выражения «известно, что», «существует мнение», «учёные придерживаются точки зрения», «необходимо заметить», «представляет интерес» и т.п. Не допускается сокращение слов, используемые аббревиатуры необходимо расшифровывать. </w:t>
      </w:r>
    </w:p>
    <w:p w:rsidR="002C1B47" w:rsidRPr="000B37E9" w:rsidRDefault="002C1B47" w:rsidP="00CA7048">
      <w:pPr>
        <w:rPr>
          <w:sz w:val="28"/>
          <w:szCs w:val="28"/>
        </w:rPr>
      </w:pPr>
      <w:bookmarkStart w:id="0" w:name="_GoBack"/>
      <w:bookmarkEnd w:id="0"/>
    </w:p>
    <w:sectPr w:rsidR="002C1B47" w:rsidRPr="000B37E9" w:rsidSect="003015A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5FE"/>
    <w:multiLevelType w:val="multilevel"/>
    <w:tmpl w:val="CA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26D98"/>
    <w:multiLevelType w:val="multilevel"/>
    <w:tmpl w:val="6D2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A33B0"/>
    <w:multiLevelType w:val="multilevel"/>
    <w:tmpl w:val="477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B2F69"/>
    <w:multiLevelType w:val="multilevel"/>
    <w:tmpl w:val="1F68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60857"/>
    <w:multiLevelType w:val="multilevel"/>
    <w:tmpl w:val="2A5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7B67B8"/>
    <w:multiLevelType w:val="multilevel"/>
    <w:tmpl w:val="A77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2601F"/>
    <w:multiLevelType w:val="multilevel"/>
    <w:tmpl w:val="C2F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081267"/>
    <w:multiLevelType w:val="multilevel"/>
    <w:tmpl w:val="50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642F12"/>
    <w:multiLevelType w:val="multilevel"/>
    <w:tmpl w:val="189C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32"/>
    <w:rsid w:val="000B37E9"/>
    <w:rsid w:val="00115006"/>
    <w:rsid w:val="001D6B76"/>
    <w:rsid w:val="00225B70"/>
    <w:rsid w:val="00237B32"/>
    <w:rsid w:val="002C1B47"/>
    <w:rsid w:val="003015A2"/>
    <w:rsid w:val="00585589"/>
    <w:rsid w:val="00926183"/>
    <w:rsid w:val="00A7260D"/>
    <w:rsid w:val="00B04FBD"/>
    <w:rsid w:val="00C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C231-624A-4BF8-ABF6-4EBC0A8F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0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A70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rsid w:val="00CA7048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CA7048"/>
  </w:style>
  <w:style w:type="paragraph" w:styleId="a5">
    <w:name w:val="Balloon Text"/>
    <w:basedOn w:val="a"/>
    <w:link w:val="a6"/>
    <w:uiPriority w:val="99"/>
    <w:semiHidden/>
    <w:unhideWhenUsed/>
    <w:rsid w:val="00CA70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4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0B37E9"/>
    <w:rPr>
      <w:b/>
      <w:bCs/>
    </w:rPr>
  </w:style>
  <w:style w:type="character" w:styleId="a8">
    <w:name w:val="Emphasis"/>
    <w:basedOn w:val="a0"/>
    <w:uiPriority w:val="20"/>
    <w:qFormat/>
    <w:rsid w:val="000B3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2019-07-18T11:14:00Z</dcterms:created>
  <dcterms:modified xsi:type="dcterms:W3CDTF">2019-07-25T07:14:00Z</dcterms:modified>
</cp:coreProperties>
</file>